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A1" w:rsidRPr="00323DA1" w:rsidRDefault="00323DA1" w:rsidP="00323DA1">
      <w:pPr>
        <w:widowControl/>
        <w:shd w:val="clear" w:color="auto" w:fill="FEFEFE"/>
        <w:autoSpaceDE/>
        <w:autoSpaceDN/>
        <w:adjustRightInd/>
        <w:jc w:val="center"/>
        <w:outlineLvl w:val="1"/>
        <w:rPr>
          <w:bCs/>
          <w:color w:val="172C54"/>
          <w:sz w:val="28"/>
          <w:szCs w:val="28"/>
        </w:rPr>
      </w:pPr>
      <w:r w:rsidRPr="00323DA1">
        <w:rPr>
          <w:bCs/>
          <w:color w:val="172C54"/>
          <w:sz w:val="28"/>
          <w:szCs w:val="28"/>
        </w:rPr>
        <w:fldChar w:fldCharType="begin"/>
      </w:r>
      <w:r w:rsidRPr="00323DA1">
        <w:rPr>
          <w:bCs/>
          <w:color w:val="172C54"/>
          <w:sz w:val="28"/>
          <w:szCs w:val="28"/>
        </w:rPr>
        <w:instrText xml:space="preserve"> HYPERLINK "https://otradnenskoesp.ru/monitoring-korruptsionnykh-riskov/monitoring-koruptsionnykh-riskov-v-otradnenskom-selskom-poselenii-tikhoretskogo-rajona-za-2021-god" </w:instrText>
      </w:r>
      <w:r w:rsidRPr="00323DA1">
        <w:rPr>
          <w:bCs/>
          <w:color w:val="172C54"/>
          <w:sz w:val="28"/>
          <w:szCs w:val="28"/>
        </w:rPr>
        <w:fldChar w:fldCharType="separate"/>
      </w:r>
      <w:r w:rsidRPr="00323DA1">
        <w:rPr>
          <w:bCs/>
          <w:color w:val="172C54"/>
          <w:sz w:val="28"/>
          <w:szCs w:val="28"/>
        </w:rPr>
        <w:t>Мониторинг кор</w:t>
      </w:r>
      <w:r>
        <w:rPr>
          <w:bCs/>
          <w:color w:val="172C54"/>
          <w:sz w:val="28"/>
          <w:szCs w:val="28"/>
        </w:rPr>
        <w:t>р</w:t>
      </w:r>
      <w:r w:rsidRPr="00323DA1">
        <w:rPr>
          <w:bCs/>
          <w:color w:val="172C54"/>
          <w:sz w:val="28"/>
          <w:szCs w:val="28"/>
        </w:rPr>
        <w:t xml:space="preserve">упционных рисков в </w:t>
      </w:r>
      <w:r>
        <w:rPr>
          <w:bCs/>
          <w:color w:val="172C54"/>
          <w:sz w:val="28"/>
          <w:szCs w:val="28"/>
        </w:rPr>
        <w:t>Архангельском</w:t>
      </w:r>
      <w:r w:rsidRPr="00323DA1">
        <w:rPr>
          <w:bCs/>
          <w:color w:val="172C54"/>
          <w:sz w:val="28"/>
          <w:szCs w:val="28"/>
        </w:rPr>
        <w:t xml:space="preserve"> сельском поселении Тихорецкого района за 202</w:t>
      </w:r>
      <w:r w:rsidR="00BE5D15">
        <w:rPr>
          <w:bCs/>
          <w:color w:val="172C54"/>
          <w:sz w:val="28"/>
          <w:szCs w:val="28"/>
        </w:rPr>
        <w:t>3</w:t>
      </w:r>
      <w:r w:rsidRPr="00323DA1">
        <w:rPr>
          <w:bCs/>
          <w:color w:val="172C54"/>
          <w:sz w:val="28"/>
          <w:szCs w:val="28"/>
        </w:rPr>
        <w:t xml:space="preserve"> год</w:t>
      </w:r>
      <w:r w:rsidRPr="00323DA1">
        <w:rPr>
          <w:bCs/>
          <w:color w:val="172C54"/>
          <w:sz w:val="28"/>
          <w:szCs w:val="28"/>
        </w:rPr>
        <w:fldChar w:fldCharType="end"/>
      </w:r>
    </w:p>
    <w:p w:rsid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- антикоррупционной экспертизы нормативных правовых актов и проектов нормативных правовых актов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- экспертизы жалоб и обращений граждан на коррупционное поведение со стороны должностных лиц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района, фактах коррупции, поступивших в указанном периоде в администрацию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на наличие сведений о фактах коррупции; 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-мониторинга восприятия уровня коррупции 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-статистического наблюдения за уровнем регистрируемых коррупционных правонарушений.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1. Итоги экспертизы жалоб и обращений граждан на наличие сведений о фактах коррупции 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323DA1">
        <w:rPr>
          <w:color w:val="000000"/>
          <w:sz w:val="28"/>
          <w:szCs w:val="28"/>
        </w:rPr>
        <w:t xml:space="preserve">В этих целях администрацией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«Интернет»):</w:t>
      </w:r>
      <w:proofErr w:type="gramEnd"/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- организована работа «телефона доверия», номер «телефона доверия» размещен на информационных стендах и на официальном сайте администрации</w:t>
      </w:r>
      <w:r w:rsidR="00797864">
        <w:rPr>
          <w:color w:val="000000"/>
          <w:sz w:val="28"/>
          <w:szCs w:val="28"/>
        </w:rPr>
        <w:t>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-прием  граждан  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</w:t>
      </w:r>
      <w:r w:rsidR="00CA5454">
        <w:rPr>
          <w:color w:val="000000"/>
          <w:sz w:val="28"/>
          <w:szCs w:val="28"/>
        </w:rPr>
        <w:t>ом</w:t>
      </w:r>
      <w:r w:rsidRPr="00323DA1">
        <w:rPr>
          <w:color w:val="000000"/>
          <w:sz w:val="28"/>
          <w:szCs w:val="28"/>
        </w:rPr>
        <w:t xml:space="preserve"> стенд</w:t>
      </w:r>
      <w:r w:rsidR="00CA5454">
        <w:rPr>
          <w:color w:val="000000"/>
          <w:sz w:val="28"/>
          <w:szCs w:val="28"/>
        </w:rPr>
        <w:t>е</w:t>
      </w:r>
      <w:r w:rsidRPr="00323DA1">
        <w:rPr>
          <w:color w:val="000000"/>
          <w:sz w:val="28"/>
          <w:szCs w:val="28"/>
        </w:rPr>
        <w:t>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-в соответствии с утвержденным графиком муниципального образования Тихорецкий район в сельском поселении осуществляются </w:t>
      </w:r>
      <w:r w:rsidRPr="00323DA1">
        <w:rPr>
          <w:color w:val="000000"/>
          <w:sz w:val="28"/>
          <w:szCs w:val="28"/>
        </w:rPr>
        <w:lastRenderedPageBreak/>
        <w:t>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r>
        <w:rPr>
          <w:color w:val="000000"/>
          <w:sz w:val="28"/>
          <w:szCs w:val="28"/>
        </w:rPr>
        <w:t xml:space="preserve">Архангельского  </w:t>
      </w:r>
      <w:r w:rsidRPr="00323DA1">
        <w:rPr>
          <w:color w:val="000000"/>
          <w:sz w:val="28"/>
          <w:szCs w:val="28"/>
        </w:rPr>
        <w:t>сельского поселения Тихорецкого района не поступало.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района, так или </w:t>
      </w:r>
      <w:proofErr w:type="gramStart"/>
      <w:r w:rsidRPr="00323DA1">
        <w:rPr>
          <w:color w:val="000000"/>
          <w:sz w:val="28"/>
          <w:szCs w:val="28"/>
        </w:rPr>
        <w:t>иначе</w:t>
      </w:r>
      <w:proofErr w:type="gramEnd"/>
      <w:r w:rsidRPr="00323DA1">
        <w:rPr>
          <w:color w:val="000000"/>
          <w:sz w:val="28"/>
          <w:szCs w:val="28"/>
        </w:rPr>
        <w:t xml:space="preserve"> подвержены коррупционным рискам. При проведении анализа должностных инструкций охвачены следующие направления: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решение вопросов, по которым муниципальный служащий обязан самостоятельно принимать управленческие и иные решения;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- отклонений от установленных норм, определяемых должностными инструкциями муниципальных служащих, не зафиксировано;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- факторов, способствующих ненадлежащему исполнению либо превышению должно</w:t>
      </w:r>
      <w:r>
        <w:rPr>
          <w:color w:val="000000"/>
          <w:sz w:val="28"/>
          <w:szCs w:val="28"/>
        </w:rPr>
        <w:t>стных обязанностей, не выявлено</w:t>
      </w:r>
      <w:r w:rsidRPr="00323DA1">
        <w:rPr>
          <w:color w:val="000000"/>
          <w:sz w:val="28"/>
          <w:szCs w:val="28"/>
        </w:rPr>
        <w:t>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3.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</w:t>
      </w:r>
      <w:r w:rsidRPr="00323DA1">
        <w:rPr>
          <w:color w:val="000000"/>
          <w:sz w:val="28"/>
          <w:szCs w:val="28"/>
        </w:rPr>
        <w:lastRenderedPageBreak/>
        <w:t>сельского поселения Тихорецкого района, и принятые меры по их предотвращению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4. Итоги проведения антикоррупционной экспертизы муниципальных правовых актов (проектов муниципальных нормативных правовых актов)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323DA1">
        <w:rPr>
          <w:color w:val="000000"/>
          <w:sz w:val="28"/>
          <w:szCs w:val="28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 w:rsidRPr="00323DA1">
        <w:rPr>
          <w:color w:val="000000"/>
          <w:sz w:val="28"/>
          <w:szCs w:val="28"/>
        </w:rPr>
        <w:t xml:space="preserve"> </w:t>
      </w:r>
      <w:proofErr w:type="gramStart"/>
      <w:r w:rsidRPr="00323DA1">
        <w:rPr>
          <w:color w:val="00000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 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района, утверждённого постановлением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от 24 марта 2011 года № 12, осуществляется антикоррупционная</w:t>
      </w:r>
      <w:proofErr w:type="gramEnd"/>
      <w:r w:rsidRPr="00323DA1">
        <w:rPr>
          <w:color w:val="000000"/>
          <w:sz w:val="28"/>
          <w:szCs w:val="28"/>
        </w:rPr>
        <w:t xml:space="preserve"> экспертиза нормативных правовых актов и их проектов.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Антикоррупционная экспертиза нормативных правовых актов проводится в случае: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внесения изменений в муниципальный нормативный правовой акт;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– представления муниципальным служащим муниципального нормативного правового акта для проведения антикоррупционной экспертизы;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– получения письменного обращения независимого эксперта об обнаружении </w:t>
      </w:r>
      <w:proofErr w:type="spellStart"/>
      <w:r w:rsidRPr="00323DA1">
        <w:rPr>
          <w:color w:val="000000"/>
          <w:sz w:val="28"/>
          <w:szCs w:val="28"/>
        </w:rPr>
        <w:t>коррупциогенных</w:t>
      </w:r>
      <w:proofErr w:type="spellEnd"/>
      <w:r w:rsidRPr="00323DA1">
        <w:rPr>
          <w:color w:val="000000"/>
          <w:sz w:val="28"/>
          <w:szCs w:val="28"/>
        </w:rPr>
        <w:t xml:space="preserve"> факторов в муниципальном нормативном правовом акте.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В течение 202</w:t>
      </w:r>
      <w:r w:rsidR="00BE5D15">
        <w:rPr>
          <w:color w:val="000000"/>
          <w:sz w:val="28"/>
          <w:szCs w:val="28"/>
        </w:rPr>
        <w:t>3</w:t>
      </w:r>
      <w:r w:rsidRPr="00323DA1">
        <w:rPr>
          <w:color w:val="000000"/>
          <w:sz w:val="28"/>
          <w:szCs w:val="28"/>
        </w:rPr>
        <w:t xml:space="preserve"> года пр</w:t>
      </w:r>
      <w:r>
        <w:rPr>
          <w:color w:val="000000"/>
          <w:sz w:val="28"/>
          <w:szCs w:val="28"/>
        </w:rPr>
        <w:t xml:space="preserve">оведена экспертиза в отношении </w:t>
      </w:r>
      <w:r w:rsidR="00CA5454">
        <w:rPr>
          <w:color w:val="000000"/>
          <w:sz w:val="28"/>
          <w:szCs w:val="28"/>
        </w:rPr>
        <w:t>5</w:t>
      </w:r>
      <w:r w:rsidR="00BE5D15">
        <w:rPr>
          <w:color w:val="000000"/>
          <w:sz w:val="28"/>
          <w:szCs w:val="28"/>
        </w:rPr>
        <w:t>2</w:t>
      </w:r>
      <w:r w:rsidRPr="00323DA1">
        <w:rPr>
          <w:color w:val="000000"/>
          <w:sz w:val="28"/>
          <w:szCs w:val="28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lastRenderedPageBreak/>
        <w:t xml:space="preserve">Электронные копии проектов постановлений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района, проектов решений Совета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размещены на официальном сайте администрации в сети «Интернет» в разделе «Противодействие коррупции / 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23DA1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Архангельского</w:t>
      </w:r>
      <w:r w:rsidRPr="00323DA1">
        <w:rPr>
          <w:color w:val="000000"/>
          <w:sz w:val="28"/>
          <w:szCs w:val="28"/>
        </w:rPr>
        <w:t xml:space="preserve"> сельского поселения Тихорецкого района на постоянной основе проводится работа по организации антикоррупционного образования муниципальных служащих, в том числе по вопросам этики муниципальной службы, предотвращения конфликта интересов, соблюдения служебного поведения.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В течение 202</w:t>
      </w:r>
      <w:r w:rsidR="00BE5D15">
        <w:rPr>
          <w:color w:val="000000"/>
          <w:sz w:val="28"/>
          <w:szCs w:val="28"/>
        </w:rPr>
        <w:t>3</w:t>
      </w:r>
      <w:bookmarkStart w:id="0" w:name="_GoBack"/>
      <w:bookmarkEnd w:id="0"/>
      <w:r w:rsidRPr="00323DA1">
        <w:rPr>
          <w:color w:val="000000"/>
          <w:sz w:val="28"/>
          <w:szCs w:val="28"/>
        </w:rPr>
        <w:t xml:space="preserve"> года активно велась антикоррупционная пропаганда.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Обеспечивается доступ граждан к информации о деятельности органов вла</w:t>
      </w:r>
      <w:r>
        <w:rPr>
          <w:color w:val="000000"/>
          <w:sz w:val="28"/>
          <w:szCs w:val="28"/>
        </w:rPr>
        <w:t xml:space="preserve">сти путем размещения актуальной информации </w:t>
      </w:r>
      <w:r w:rsidRPr="00323DA1">
        <w:rPr>
          <w:color w:val="000000"/>
          <w:sz w:val="28"/>
          <w:szCs w:val="28"/>
        </w:rPr>
        <w:t>на официальном сайте поселения.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Предложения по </w:t>
      </w:r>
      <w:r>
        <w:rPr>
          <w:color w:val="000000"/>
          <w:sz w:val="28"/>
          <w:szCs w:val="28"/>
        </w:rPr>
        <w:t>недопущению</w:t>
      </w:r>
      <w:r w:rsidRPr="00323DA1">
        <w:rPr>
          <w:color w:val="000000"/>
          <w:sz w:val="28"/>
          <w:szCs w:val="28"/>
        </w:rPr>
        <w:t xml:space="preserve"> коррупционных рисков: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1) </w:t>
      </w:r>
      <w:r w:rsidR="00CA5454">
        <w:rPr>
          <w:color w:val="000000"/>
          <w:sz w:val="28"/>
          <w:szCs w:val="28"/>
        </w:rPr>
        <w:t>П</w:t>
      </w:r>
      <w:r w:rsidRPr="00323DA1">
        <w:rPr>
          <w:color w:val="000000"/>
          <w:sz w:val="28"/>
          <w:szCs w:val="28"/>
        </w:rPr>
        <w:t>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>2)Проводить семинары, совещания, посвященные формированию в обществе нетерпимости к коррупционному поведению.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3) Проводить занятия с работниками администрации, подведомственных муниципальных учреждений с тематикой об ответственности граждан и должностных лиц при наступлении случаев, отнесенных к категории правонарушений, относящихся к </w:t>
      </w:r>
      <w:proofErr w:type="gramStart"/>
      <w:r w:rsidRPr="00323DA1">
        <w:rPr>
          <w:color w:val="000000"/>
          <w:sz w:val="28"/>
          <w:szCs w:val="28"/>
        </w:rPr>
        <w:t>коррупционным</w:t>
      </w:r>
      <w:proofErr w:type="gramEnd"/>
      <w:r w:rsidRPr="00323DA1">
        <w:rPr>
          <w:color w:val="000000"/>
          <w:sz w:val="28"/>
          <w:szCs w:val="28"/>
        </w:rPr>
        <w:t>.</w:t>
      </w:r>
    </w:p>
    <w:p w:rsidR="00323DA1" w:rsidRPr="00323DA1" w:rsidRDefault="00323DA1" w:rsidP="00323DA1">
      <w:pPr>
        <w:pStyle w:val="a6"/>
        <w:shd w:val="clear" w:color="auto" w:fill="FEFEF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23DA1">
        <w:rPr>
          <w:color w:val="000000"/>
          <w:sz w:val="28"/>
          <w:szCs w:val="28"/>
        </w:rPr>
        <w:t xml:space="preserve">4) Осуществлять размещение в общедоступных местах плакатов «Коррупции – НЕТ!» </w:t>
      </w:r>
    </w:p>
    <w:p w:rsidR="00FF546E" w:rsidRDefault="00FF546E"/>
    <w:sectPr w:rsidR="00FF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A1"/>
    <w:rsid w:val="0010413E"/>
    <w:rsid w:val="00247FED"/>
    <w:rsid w:val="00323DA1"/>
    <w:rsid w:val="00797864"/>
    <w:rsid w:val="00BE5D15"/>
    <w:rsid w:val="00CA5454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ED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3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7FE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47FED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47FED"/>
    <w:rPr>
      <w:rFonts w:ascii="Times New Roman" w:hAnsi="Times New Roman"/>
      <w:sz w:val="32"/>
      <w:szCs w:val="24"/>
      <w:lang w:eastAsia="ru-RU"/>
    </w:rPr>
  </w:style>
  <w:style w:type="character" w:styleId="a5">
    <w:name w:val="Strong"/>
    <w:qFormat/>
    <w:rsid w:val="00247FED"/>
    <w:rPr>
      <w:b/>
      <w:bCs/>
    </w:rPr>
  </w:style>
  <w:style w:type="paragraph" w:styleId="a6">
    <w:name w:val="Normal (Web)"/>
    <w:basedOn w:val="a"/>
    <w:uiPriority w:val="99"/>
    <w:semiHidden/>
    <w:unhideWhenUsed/>
    <w:rsid w:val="00323D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23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ED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3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7FE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47FED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47FED"/>
    <w:rPr>
      <w:rFonts w:ascii="Times New Roman" w:hAnsi="Times New Roman"/>
      <w:sz w:val="32"/>
      <w:szCs w:val="24"/>
      <w:lang w:eastAsia="ru-RU"/>
    </w:rPr>
  </w:style>
  <w:style w:type="character" w:styleId="a5">
    <w:name w:val="Strong"/>
    <w:qFormat/>
    <w:rsid w:val="00247FED"/>
    <w:rPr>
      <w:b/>
      <w:bCs/>
    </w:rPr>
  </w:style>
  <w:style w:type="paragraph" w:styleId="a6">
    <w:name w:val="Normal (Web)"/>
    <w:basedOn w:val="a"/>
    <w:uiPriority w:val="99"/>
    <w:semiHidden/>
    <w:unhideWhenUsed/>
    <w:rsid w:val="00323D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23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2022-06-29T10:46:00Z</dcterms:created>
  <dcterms:modified xsi:type="dcterms:W3CDTF">2024-06-23T07:44:00Z</dcterms:modified>
</cp:coreProperties>
</file>