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6D" w:rsidRPr="00B82BAB" w:rsidRDefault="000D245D" w:rsidP="000D245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6C2B3D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B82BAB" w:rsidRPr="00B82BAB">
        <w:rPr>
          <w:rFonts w:ascii="Times New Roman" w:hAnsi="Times New Roman"/>
          <w:bCs/>
        </w:rPr>
        <w:t>Приложение №</w:t>
      </w:r>
      <w:r>
        <w:rPr>
          <w:rFonts w:ascii="Times New Roman" w:hAnsi="Times New Roman"/>
          <w:bCs/>
        </w:rPr>
        <w:t xml:space="preserve"> </w:t>
      </w:r>
      <w:r w:rsidR="00B41576">
        <w:rPr>
          <w:rFonts w:ascii="Times New Roman" w:hAnsi="Times New Roman"/>
          <w:bCs/>
        </w:rPr>
        <w:t>4</w:t>
      </w:r>
    </w:p>
    <w:p w:rsidR="001D776D" w:rsidRDefault="00B82BAB" w:rsidP="001D776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proofErr w:type="gramStart"/>
      <w:r>
        <w:rPr>
          <w:rFonts w:ascii="Times New Roman" w:hAnsi="Times New Roman"/>
        </w:rPr>
        <w:t>Утвержден</w:t>
      </w:r>
      <w:proofErr w:type="gramEnd"/>
      <w:r>
        <w:rPr>
          <w:rFonts w:ascii="Times New Roman" w:hAnsi="Times New Roman"/>
        </w:rPr>
        <w:t xml:space="preserve"> приказом </w:t>
      </w:r>
    </w:p>
    <w:p w:rsidR="00B82BAB" w:rsidRPr="0088540A" w:rsidRDefault="00B82BAB" w:rsidP="00B82BA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6C2B3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директора МУП «</w:t>
      </w:r>
      <w:r w:rsidRPr="0088540A">
        <w:rPr>
          <w:rFonts w:ascii="Times New Roman" w:hAnsi="Times New Roman"/>
        </w:rPr>
        <w:t>ЖКХ Архангельского</w:t>
      </w:r>
    </w:p>
    <w:p w:rsidR="00B82BAB" w:rsidRPr="0088540A" w:rsidRDefault="00B82BAB" w:rsidP="00B82BAB">
      <w:pPr>
        <w:pStyle w:val="TableContents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6C2B3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Pr="0088540A">
        <w:rPr>
          <w:rFonts w:ascii="Times New Roman" w:hAnsi="Times New Roman"/>
        </w:rPr>
        <w:t>сельског</w:t>
      </w:r>
      <w:r>
        <w:rPr>
          <w:rFonts w:ascii="Times New Roman" w:hAnsi="Times New Roman"/>
        </w:rPr>
        <w:t>о поселения Тихорецкого района»</w:t>
      </w:r>
    </w:p>
    <w:p w:rsidR="00B82BAB" w:rsidRPr="000D245D" w:rsidRDefault="00B82BAB" w:rsidP="001D776D">
      <w:pPr>
        <w:pStyle w:val="Standard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</w:t>
      </w:r>
      <w:r w:rsidR="006C2B3D">
        <w:rPr>
          <w:rFonts w:ascii="Times New Roman" w:hAnsi="Times New Roman"/>
        </w:rPr>
        <w:t xml:space="preserve">                          </w:t>
      </w:r>
      <w:r w:rsidRPr="000D245D">
        <w:rPr>
          <w:rFonts w:ascii="Times New Roman" w:hAnsi="Times New Roman"/>
          <w:u w:val="single"/>
        </w:rPr>
        <w:t>№ 38 от 30.06.2016 года</w:t>
      </w:r>
    </w:p>
    <w:p w:rsidR="001D776D" w:rsidRDefault="001D776D" w:rsidP="001D776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D776D" w:rsidRDefault="001D776D" w:rsidP="001D776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D776D" w:rsidRPr="006C2B3D" w:rsidRDefault="00A0488A" w:rsidP="00A0488A">
      <w:pPr>
        <w:pStyle w:val="Standard"/>
        <w:rPr>
          <w:rFonts w:ascii="Times New Roman" w:hAnsi="Times New Roman"/>
          <w:b/>
          <w:sz w:val="28"/>
          <w:szCs w:val="28"/>
        </w:rPr>
      </w:pPr>
      <w:r w:rsidRPr="006C2B3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D776D" w:rsidRPr="006C2B3D">
        <w:rPr>
          <w:rFonts w:ascii="Times New Roman" w:hAnsi="Times New Roman"/>
          <w:b/>
          <w:sz w:val="28"/>
          <w:szCs w:val="28"/>
        </w:rPr>
        <w:t>ПЛАН</w:t>
      </w:r>
    </w:p>
    <w:p w:rsidR="001D776D" w:rsidRPr="006C2B3D" w:rsidRDefault="001D776D" w:rsidP="001D776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C2B3D">
        <w:rPr>
          <w:rFonts w:ascii="Times New Roman" w:hAnsi="Times New Roman"/>
          <w:b/>
          <w:sz w:val="28"/>
          <w:szCs w:val="28"/>
        </w:rPr>
        <w:t xml:space="preserve">по противодействию коррупции в МУП «ЖКХ Архангельского </w:t>
      </w:r>
    </w:p>
    <w:p w:rsidR="001D776D" w:rsidRPr="006C2B3D" w:rsidRDefault="001D776D" w:rsidP="001D776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6C2B3D">
        <w:rPr>
          <w:rFonts w:ascii="Times New Roman" w:hAnsi="Times New Roman"/>
          <w:b/>
          <w:sz w:val="28"/>
          <w:szCs w:val="28"/>
        </w:rPr>
        <w:t>сельского поселения Тихорецкого района»</w:t>
      </w:r>
      <w:r w:rsidR="00B32152" w:rsidRPr="006C2B3D">
        <w:rPr>
          <w:rFonts w:ascii="Times New Roman" w:hAnsi="Times New Roman"/>
          <w:b/>
          <w:sz w:val="28"/>
          <w:szCs w:val="28"/>
        </w:rPr>
        <w:t xml:space="preserve"> </w:t>
      </w:r>
    </w:p>
    <w:p w:rsidR="001D776D" w:rsidRPr="00A0488A" w:rsidRDefault="001D776D" w:rsidP="001D776D">
      <w:pPr>
        <w:pStyle w:val="Standard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4206"/>
        <w:gridCol w:w="2932"/>
        <w:gridCol w:w="1838"/>
      </w:tblGrid>
      <w:tr w:rsidR="001D776D" w:rsidRPr="000D245D" w:rsidTr="000D245D">
        <w:trPr>
          <w:trHeight w:val="72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1D776D" w:rsidP="001D776D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245D">
              <w:rPr>
                <w:rFonts w:ascii="Times New Roman" w:hAnsi="Times New Roman" w:cs="Times New Roman"/>
              </w:rPr>
              <w:t>п</w:t>
            </w:r>
            <w:proofErr w:type="gramEnd"/>
            <w:r w:rsidRPr="000D24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1D776D" w:rsidP="001D776D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1D776D" w:rsidP="001D776D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1D776D" w:rsidP="001D776D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1D776D" w:rsidRPr="000D245D" w:rsidTr="00A0488A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1D776D" w:rsidP="007257C2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40A" w:rsidRPr="000D245D" w:rsidRDefault="00EC4CC6" w:rsidP="0039446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Назначение должностных лиц, ответственных за работу по профилактике коррупционных и иных правонарушений в</w:t>
            </w:r>
            <w:r w:rsidR="0039446B" w:rsidRPr="000D245D">
              <w:rPr>
                <w:rFonts w:ascii="Times New Roman" w:hAnsi="Times New Roman" w:cs="Times New Roman"/>
              </w:rPr>
              <w:t xml:space="preserve"> МУП </w:t>
            </w:r>
          </w:p>
          <w:p w:rsidR="0039446B" w:rsidRPr="000D245D" w:rsidRDefault="0039446B" w:rsidP="0039446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«ЖКХ Архангельского </w:t>
            </w:r>
            <w:r w:rsidR="0088540A" w:rsidRPr="000D245D">
              <w:rPr>
                <w:rFonts w:ascii="Times New Roman" w:hAnsi="Times New Roman" w:cs="Times New Roman"/>
              </w:rPr>
              <w:t xml:space="preserve">сельского </w:t>
            </w:r>
          </w:p>
          <w:p w:rsidR="001D776D" w:rsidRPr="000D245D" w:rsidRDefault="0039446B" w:rsidP="000D245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поселения Тихорецкого района»</w:t>
            </w:r>
            <w:r w:rsidR="0088540A" w:rsidRPr="000D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40A" w:rsidRPr="000D245D" w:rsidRDefault="001D776D" w:rsidP="008854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Директор</w:t>
            </w:r>
            <w:r w:rsidR="0039446B" w:rsidRPr="000D245D">
              <w:rPr>
                <w:rFonts w:ascii="Times New Roman" w:hAnsi="Times New Roman" w:cs="Times New Roman"/>
              </w:rPr>
              <w:t xml:space="preserve"> МУП</w:t>
            </w:r>
          </w:p>
          <w:p w:rsidR="0088540A" w:rsidRPr="000D245D" w:rsidRDefault="0039446B" w:rsidP="008854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«ЖКХ </w:t>
            </w:r>
            <w:r w:rsidR="0088540A" w:rsidRPr="000D245D">
              <w:rPr>
                <w:rFonts w:ascii="Times New Roman" w:hAnsi="Times New Roman" w:cs="Times New Roman"/>
              </w:rPr>
              <w:t>Архангельского</w:t>
            </w:r>
          </w:p>
          <w:p w:rsidR="001D776D" w:rsidRPr="000D245D" w:rsidRDefault="0088540A" w:rsidP="0088540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района».</w:t>
            </w:r>
          </w:p>
          <w:p w:rsidR="001D776D" w:rsidRPr="000D245D" w:rsidRDefault="001D776D" w:rsidP="007257C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40A" w:rsidRPr="000D245D" w:rsidRDefault="0088540A" w:rsidP="0088540A">
            <w:pPr>
              <w:pStyle w:val="TableContents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до 20 января</w:t>
            </w:r>
          </w:p>
          <w:p w:rsidR="0088540A" w:rsidRPr="000D245D" w:rsidRDefault="0088540A" w:rsidP="0088540A">
            <w:pPr>
              <w:pStyle w:val="TableContents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2017 года</w:t>
            </w:r>
          </w:p>
          <w:p w:rsidR="001D776D" w:rsidRPr="000D245D" w:rsidRDefault="001D776D" w:rsidP="0088540A">
            <w:pPr>
              <w:pStyle w:val="TableContents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76D" w:rsidRPr="000D245D" w:rsidTr="00A0488A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1D776D" w:rsidP="007257C2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1D776D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Проведение мероприятий:</w:t>
            </w:r>
          </w:p>
          <w:p w:rsidR="00170DA6" w:rsidRPr="000D245D" w:rsidRDefault="001D776D" w:rsidP="00170DA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- по разъяснению работникам </w:t>
            </w:r>
            <w:r w:rsidR="00170DA6" w:rsidRPr="000D245D">
              <w:rPr>
                <w:rFonts w:ascii="Times New Roman" w:hAnsi="Times New Roman" w:cs="Times New Roman"/>
              </w:rPr>
              <w:t xml:space="preserve">МУП </w:t>
            </w:r>
          </w:p>
          <w:p w:rsidR="00170DA6" w:rsidRPr="000D245D" w:rsidRDefault="00170DA6" w:rsidP="00170DA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«ЖКХ Архангельского сельского </w:t>
            </w:r>
          </w:p>
          <w:p w:rsidR="00170DA6" w:rsidRPr="000D245D" w:rsidRDefault="00170DA6" w:rsidP="00170DA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поселения Тихорецкого района».</w:t>
            </w:r>
          </w:p>
          <w:p w:rsidR="001D776D" w:rsidRPr="000D245D" w:rsidRDefault="001D776D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положений, установленных законодательством о противодействии коррупции</w:t>
            </w:r>
          </w:p>
          <w:p w:rsidR="001D776D" w:rsidRPr="000D245D" w:rsidRDefault="001D776D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- по разъяснению положений Кодекса этики и служебного поведения работников МУП «ЖКХ </w:t>
            </w:r>
            <w:r w:rsidR="005F042A" w:rsidRPr="000D245D">
              <w:rPr>
                <w:rFonts w:ascii="Times New Roman" w:hAnsi="Times New Roman" w:cs="Times New Roman"/>
              </w:rPr>
              <w:t xml:space="preserve"> Архангельского сельского поселения </w:t>
            </w:r>
            <w:r w:rsidRPr="000D245D">
              <w:rPr>
                <w:rFonts w:ascii="Times New Roman" w:hAnsi="Times New Roman" w:cs="Times New Roman"/>
              </w:rPr>
              <w:t>Тихорецкого района»;</w:t>
            </w:r>
          </w:p>
          <w:p w:rsidR="001D776D" w:rsidRPr="000D245D" w:rsidRDefault="001D776D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- по разъяснению иных локальных актов МУП «ЖКХ Тихорецкого района», направленных на противодействие коррупции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90F" w:rsidRPr="000D245D" w:rsidRDefault="001A690F" w:rsidP="001A69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Директор МУП</w:t>
            </w:r>
          </w:p>
          <w:p w:rsidR="001A690F" w:rsidRPr="000D245D" w:rsidRDefault="001A690F" w:rsidP="001A69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«ЖКХ Архангельского</w:t>
            </w:r>
          </w:p>
          <w:p w:rsidR="001A690F" w:rsidRPr="000D245D" w:rsidRDefault="001A690F" w:rsidP="001A69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района»,</w:t>
            </w:r>
          </w:p>
          <w:p w:rsidR="001A690F" w:rsidRPr="000D245D" w:rsidRDefault="001D776D" w:rsidP="001A69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245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D245D">
              <w:rPr>
                <w:rFonts w:ascii="Times New Roman" w:hAnsi="Times New Roman" w:cs="Times New Roman"/>
              </w:rPr>
              <w:t xml:space="preserve"> за профилактику коррупционных и иных правонарушений в МУП </w:t>
            </w:r>
            <w:r w:rsidR="001A690F" w:rsidRPr="000D245D">
              <w:rPr>
                <w:rFonts w:ascii="Times New Roman" w:hAnsi="Times New Roman" w:cs="Times New Roman"/>
              </w:rPr>
              <w:t>«ЖКХ Архангельского</w:t>
            </w:r>
          </w:p>
          <w:p w:rsidR="001D776D" w:rsidRPr="000D245D" w:rsidRDefault="001A690F" w:rsidP="001A690F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1D776D" w:rsidP="00170DA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32152" w:rsidRPr="000D245D" w:rsidTr="00A0488A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152" w:rsidRPr="000D245D" w:rsidRDefault="001A690F" w:rsidP="007257C2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152" w:rsidRPr="000D245D" w:rsidRDefault="005825B5" w:rsidP="00B7347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Мероприятия, направленные на предотвращение и урегулирования конфликта интересов</w:t>
            </w:r>
            <w:r w:rsidR="00B7347E" w:rsidRPr="000D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Директор МУП</w:t>
            </w:r>
          </w:p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«ЖКХ Архангельского</w:t>
            </w:r>
          </w:p>
          <w:p w:rsidR="00B32152" w:rsidRDefault="001619BD" w:rsidP="000D245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</w:t>
            </w:r>
          </w:p>
          <w:p w:rsidR="006C2B3D" w:rsidRPr="000D245D" w:rsidRDefault="006C2B3D" w:rsidP="000D245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152" w:rsidRPr="000D245D" w:rsidRDefault="00B7347E" w:rsidP="00170DA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825B5" w:rsidRPr="000D245D" w:rsidTr="006C2B3D"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25B5" w:rsidRPr="000D245D" w:rsidRDefault="001A690F" w:rsidP="007257C2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25B5" w:rsidRPr="000D245D" w:rsidRDefault="001A690F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Недопущение составления и подписания неофициальной отчетности, использование поддельных документов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Директор МУП</w:t>
            </w:r>
          </w:p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«ЖКХ Архангельского</w:t>
            </w:r>
          </w:p>
          <w:p w:rsidR="001619BD" w:rsidRPr="000D245D" w:rsidRDefault="001619BD" w:rsidP="001619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</w:t>
            </w:r>
            <w:r w:rsidR="00221AC2" w:rsidRPr="000D245D">
              <w:rPr>
                <w:rFonts w:ascii="Times New Roman" w:hAnsi="Times New Roman" w:cs="Times New Roman"/>
              </w:rPr>
              <w:t>,</w:t>
            </w:r>
          </w:p>
          <w:p w:rsidR="006C2B3D" w:rsidRDefault="00221AC2" w:rsidP="00B82B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221AC2" w:rsidRPr="000D245D" w:rsidRDefault="00221AC2" w:rsidP="00B82B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за профилактику коррупционных и иных правонарушений в МУП </w:t>
            </w:r>
            <w:r w:rsidRPr="000D245D">
              <w:rPr>
                <w:rFonts w:ascii="Times New Roman" w:hAnsi="Times New Roman" w:cs="Times New Roman"/>
              </w:rPr>
              <w:lastRenderedPageBreak/>
              <w:t>«ЖКХ Архангельского</w:t>
            </w:r>
          </w:p>
          <w:p w:rsidR="005825B5" w:rsidRPr="000D245D" w:rsidRDefault="00221AC2" w:rsidP="00B82BAB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B82BAB" w:rsidRPr="000D245D">
              <w:rPr>
                <w:rFonts w:ascii="Times New Roman" w:hAnsi="Times New Roman" w:cs="Times New Roman"/>
              </w:rPr>
              <w:t xml:space="preserve">          </w:t>
            </w:r>
            <w:r w:rsidRPr="000D245D">
              <w:rPr>
                <w:rFonts w:ascii="Times New Roman" w:hAnsi="Times New Roman" w:cs="Times New Roman"/>
              </w:rPr>
              <w:t>Тихорецкого района»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25B5" w:rsidRPr="000D245D" w:rsidRDefault="001A690F" w:rsidP="00170DA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1619BD" w:rsidRPr="000D245D" w:rsidTr="00A0488A"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19BD" w:rsidRPr="000D245D" w:rsidRDefault="001619BD" w:rsidP="007257C2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19BD" w:rsidRPr="000D245D" w:rsidRDefault="001619BD" w:rsidP="001619B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1619BD" w:rsidRPr="000D245D" w:rsidRDefault="001619BD" w:rsidP="001619B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1) размещение на информационных стендах предприятия печатных агитационных материалов антикоррупционной направленности;</w:t>
            </w:r>
          </w:p>
          <w:p w:rsidR="001619BD" w:rsidRPr="000D245D" w:rsidRDefault="001619BD" w:rsidP="001619B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2) подготовка и размещение информации о деятельности предприятия на официальном сайте администрации Архангельского сельского поселения в информационно-телекоммуникационной сети «Интернет»</w:t>
            </w:r>
            <w:r w:rsidR="006C2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245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D245D">
              <w:rPr>
                <w:rFonts w:ascii="Times New Roman" w:hAnsi="Times New Roman" w:cs="Times New Roman"/>
              </w:rPr>
              <w:t xml:space="preserve"> за профилактику коррупционных и иных правонарушений в МУП «ЖКХ Архангельского</w:t>
            </w:r>
          </w:p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19BD" w:rsidRPr="000D245D" w:rsidRDefault="001619BD" w:rsidP="001619BD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258C2" w:rsidRPr="000D245D" w:rsidTr="00A0488A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8C2" w:rsidRPr="000D245D" w:rsidRDefault="00B7347E" w:rsidP="007257C2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8C2" w:rsidRPr="000D245D" w:rsidRDefault="00F258C2" w:rsidP="007257C2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45D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семинаров-совещаний, иных  мероприятий с работниками учреждений (предприятий) по вопросам противодействия коррупции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BAB" w:rsidRPr="000D245D" w:rsidRDefault="00F258C2" w:rsidP="00F258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Ответственный</w:t>
            </w:r>
          </w:p>
          <w:p w:rsidR="00F258C2" w:rsidRPr="000D245D" w:rsidRDefault="00F258C2" w:rsidP="00F258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 за профилактику коррупционных и иных правонарушений в МУП «ЖКХ Архангельского</w:t>
            </w:r>
          </w:p>
          <w:p w:rsidR="00F258C2" w:rsidRPr="000D245D" w:rsidRDefault="00F258C2" w:rsidP="00F258C2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58C2" w:rsidRPr="000D245D" w:rsidRDefault="001619BD" w:rsidP="007257C2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472C1A" w:rsidRPr="000D245D" w:rsidTr="00A0488A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2C1A" w:rsidRPr="000D245D" w:rsidRDefault="00B7347E" w:rsidP="007257C2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2C1A" w:rsidRPr="000D245D" w:rsidRDefault="00472C1A" w:rsidP="007257C2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45D">
              <w:rPr>
                <w:rFonts w:ascii="Times New Roman" w:eastAsia="Times New Roman" w:hAnsi="Times New Roman" w:cs="Times New Roman"/>
                <w:lang w:eastAsia="ru-RU"/>
              </w:rPr>
              <w:t>Анализ обращений граждан и организаций, в том числе содержащих информацию о коррупционных правонарушениях в предприятии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2C1A" w:rsidRPr="000D245D" w:rsidRDefault="00472C1A" w:rsidP="00472C1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Директор МУП</w:t>
            </w:r>
          </w:p>
          <w:p w:rsidR="00472C1A" w:rsidRPr="000D245D" w:rsidRDefault="00472C1A" w:rsidP="00472C1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«ЖКХ Архангельского</w:t>
            </w:r>
          </w:p>
          <w:p w:rsidR="006C2B3D" w:rsidRPr="000D245D" w:rsidRDefault="00472C1A" w:rsidP="006C2B3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2C1A" w:rsidRPr="000D245D" w:rsidRDefault="00472C1A" w:rsidP="007257C2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D776D" w:rsidRPr="000D245D" w:rsidTr="00A0488A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B7347E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8</w:t>
            </w:r>
            <w:r w:rsidR="001D776D" w:rsidRPr="000D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1D776D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Проведение антикоррупционной экспертиз</w:t>
            </w:r>
            <w:r w:rsidR="00187337" w:rsidRPr="000D245D">
              <w:rPr>
                <w:rFonts w:ascii="Times New Roman" w:hAnsi="Times New Roman" w:cs="Times New Roman"/>
              </w:rPr>
              <w:t>ы локальных нормативных актов (</w:t>
            </w:r>
            <w:r w:rsidRPr="000D245D">
              <w:rPr>
                <w:rFonts w:ascii="Times New Roman" w:hAnsi="Times New Roman" w:cs="Times New Roman"/>
              </w:rPr>
              <w:t xml:space="preserve">проектов локальных нормативных актов) МУП «ЖКХ </w:t>
            </w:r>
            <w:r w:rsidR="00F258C2" w:rsidRPr="000D245D">
              <w:rPr>
                <w:rFonts w:ascii="Times New Roman" w:hAnsi="Times New Roman" w:cs="Times New Roman"/>
              </w:rPr>
              <w:t xml:space="preserve"> Архангельского сельского поселения </w:t>
            </w:r>
            <w:r w:rsidRPr="000D245D">
              <w:rPr>
                <w:rFonts w:ascii="Times New Roman" w:hAnsi="Times New Roman" w:cs="Times New Roman"/>
              </w:rPr>
              <w:t>Тихорецкого района»</w:t>
            </w:r>
          </w:p>
          <w:p w:rsidR="001619BD" w:rsidRPr="000D245D" w:rsidRDefault="001619BD" w:rsidP="007257C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BAB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Ответственный</w:t>
            </w:r>
          </w:p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 за профилактику коррупционных и иных правонарушений в МУП «ЖКХ Архангельского</w:t>
            </w:r>
          </w:p>
          <w:p w:rsidR="006C2B3D" w:rsidRPr="000D245D" w:rsidRDefault="001619BD" w:rsidP="006C2B3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1D776D" w:rsidP="001619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619BD" w:rsidRPr="000D245D" w:rsidTr="00A0488A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19BD" w:rsidRPr="000D245D" w:rsidRDefault="00B7347E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19BD" w:rsidRPr="000D245D" w:rsidRDefault="001619BD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Организация взаимодействия с субъектами профилактики коррупционных правонарушений в органах местного самоуправления и правоохранительными органами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Директор МУП</w:t>
            </w:r>
          </w:p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«ЖКХ Архангельского</w:t>
            </w:r>
          </w:p>
          <w:p w:rsidR="001619BD" w:rsidRPr="000D245D" w:rsidRDefault="001619BD" w:rsidP="001619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района»,</w:t>
            </w:r>
          </w:p>
          <w:p w:rsidR="00B82BAB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за профилактику коррупционных и иных правонарушений в МУП «ЖКХ Архангельского</w:t>
            </w:r>
          </w:p>
          <w:p w:rsidR="000D245D" w:rsidRDefault="001619BD" w:rsidP="000D2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</w:t>
            </w:r>
          </w:p>
          <w:p w:rsidR="006C2B3D" w:rsidRPr="000D245D" w:rsidRDefault="006C2B3D" w:rsidP="000D245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19BD" w:rsidRPr="000D245D" w:rsidRDefault="001619BD" w:rsidP="001619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D776D" w:rsidRPr="000D245D" w:rsidTr="000D245D">
        <w:tc>
          <w:tcPr>
            <w:tcW w:w="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B7347E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B7347E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Проведение закупок для муниципальных нужд предприятия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BAB" w:rsidRPr="000D245D" w:rsidRDefault="00B7347E" w:rsidP="00B7347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B7347E" w:rsidRPr="000D245D" w:rsidRDefault="00B7347E" w:rsidP="00B7347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за профилактику коррупционных и иных правонарушений в МУП «ЖКХ Архангельского</w:t>
            </w:r>
          </w:p>
          <w:p w:rsidR="001619BD" w:rsidRPr="000D245D" w:rsidRDefault="00B7347E" w:rsidP="00B7347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</w:t>
            </w:r>
          </w:p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1619BD" w:rsidRPr="000D245D" w:rsidRDefault="001619BD" w:rsidP="001619B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1D776D" w:rsidRPr="000D245D" w:rsidRDefault="001D776D" w:rsidP="001619BD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76D" w:rsidRPr="000D245D" w:rsidRDefault="001619BD" w:rsidP="001619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7347E" w:rsidRPr="000D245D" w:rsidTr="00A0488A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47E" w:rsidRPr="000D245D" w:rsidRDefault="00A0488A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47E" w:rsidRPr="000D245D" w:rsidRDefault="00A0488A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BAB" w:rsidRPr="000D245D" w:rsidRDefault="00A0488A" w:rsidP="00A048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A0488A" w:rsidRPr="000D245D" w:rsidRDefault="00A0488A" w:rsidP="00A048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за профилактику коррупционных и иных правонарушений в МУП «ЖКХ Архангельского</w:t>
            </w:r>
          </w:p>
          <w:p w:rsidR="00B7347E" w:rsidRPr="000D245D" w:rsidRDefault="00A0488A" w:rsidP="00A048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47E" w:rsidRPr="000D245D" w:rsidRDefault="00B7347E" w:rsidP="001619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7347E" w:rsidRPr="000D245D" w:rsidTr="00A0488A">
        <w:tc>
          <w:tcPr>
            <w:tcW w:w="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47E" w:rsidRPr="000D245D" w:rsidRDefault="00A0488A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47E" w:rsidRPr="000D245D" w:rsidRDefault="00A0488A" w:rsidP="007257C2">
            <w:pPr>
              <w:pStyle w:val="TableContents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eastAsia="Times New Roman" w:hAnsi="Times New Roman" w:cs="Times New Roman"/>
                <w:lang w:eastAsia="ru-RU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2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BAB" w:rsidRPr="000D245D" w:rsidRDefault="00A0488A" w:rsidP="00A048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A0488A" w:rsidRPr="000D245D" w:rsidRDefault="00A0488A" w:rsidP="00A048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за профилактику коррупционных и иных правонарушений в МУП «ЖКХ Архангельского</w:t>
            </w:r>
          </w:p>
          <w:p w:rsidR="00B7347E" w:rsidRPr="000D245D" w:rsidRDefault="00A0488A" w:rsidP="00A048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сельского поселения Тихорецкого района»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47E" w:rsidRPr="000D245D" w:rsidRDefault="00A0488A" w:rsidP="009F73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245D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6C2B3D" w:rsidRDefault="006C2B3D" w:rsidP="001D776D">
      <w:pPr>
        <w:pStyle w:val="Standard"/>
        <w:rPr>
          <w:rFonts w:ascii="Times New Roman" w:hAnsi="Times New Roman"/>
          <w:sz w:val="28"/>
          <w:szCs w:val="28"/>
        </w:rPr>
      </w:pPr>
    </w:p>
    <w:p w:rsidR="001D776D" w:rsidRDefault="00B82BAB" w:rsidP="000D245D">
      <w:pPr>
        <w:pStyle w:val="Standard"/>
        <w:jc w:val="both"/>
        <w:rPr>
          <w:rFonts w:ascii="Times New Roman" w:hAnsi="Times New Roman"/>
        </w:rPr>
      </w:pPr>
      <w:r w:rsidRPr="00187337">
        <w:rPr>
          <w:rFonts w:ascii="Times New Roman" w:hAnsi="Times New Roman"/>
        </w:rPr>
        <w:t xml:space="preserve">Примечание: </w:t>
      </w:r>
      <w:r w:rsidR="000D245D">
        <w:rPr>
          <w:rFonts w:ascii="Times New Roman" w:hAnsi="Times New Roman"/>
        </w:rPr>
        <w:t>по мероприятиям, со сроком исполнения постоян</w:t>
      </w:r>
      <w:r w:rsidR="006C2B3D">
        <w:rPr>
          <w:rFonts w:ascii="Times New Roman" w:hAnsi="Times New Roman"/>
        </w:rPr>
        <w:t>но, пред</w:t>
      </w:r>
      <w:r w:rsidR="000D245D">
        <w:rPr>
          <w:rFonts w:ascii="Times New Roman" w:hAnsi="Times New Roman"/>
        </w:rPr>
        <w:t xml:space="preserve">ставлять промежуточную информацию директору </w:t>
      </w:r>
      <w:r w:rsidR="000D245D" w:rsidRPr="005F042A">
        <w:rPr>
          <w:rFonts w:ascii="Times New Roman" w:hAnsi="Times New Roman"/>
        </w:rPr>
        <w:t xml:space="preserve">МУП </w:t>
      </w:r>
      <w:r w:rsidR="000D245D" w:rsidRPr="0088540A">
        <w:rPr>
          <w:rFonts w:ascii="Times New Roman" w:hAnsi="Times New Roman"/>
        </w:rPr>
        <w:t>«ЖКХ Архангельского</w:t>
      </w:r>
      <w:r w:rsidR="000D245D">
        <w:rPr>
          <w:rFonts w:ascii="Times New Roman" w:hAnsi="Times New Roman"/>
        </w:rPr>
        <w:t xml:space="preserve"> </w:t>
      </w:r>
      <w:r w:rsidR="000D245D" w:rsidRPr="0088540A">
        <w:rPr>
          <w:rFonts w:ascii="Times New Roman" w:hAnsi="Times New Roman"/>
        </w:rPr>
        <w:t>сельског</w:t>
      </w:r>
      <w:r w:rsidR="000D245D">
        <w:rPr>
          <w:rFonts w:ascii="Times New Roman" w:hAnsi="Times New Roman"/>
        </w:rPr>
        <w:t>о поселения Тихорецкого района» ежеквартально.</w:t>
      </w: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401981" w:rsidRDefault="00401981" w:rsidP="00401981">
      <w:pPr>
        <w:rPr>
          <w:sz w:val="26"/>
          <w:szCs w:val="26"/>
        </w:rPr>
      </w:pPr>
      <w:r>
        <w:rPr>
          <w:sz w:val="26"/>
          <w:szCs w:val="26"/>
        </w:rPr>
        <w:t>Директор МУП «ЖКХ Архангельского</w:t>
      </w:r>
    </w:p>
    <w:p w:rsidR="00401981" w:rsidRDefault="00401981" w:rsidP="00401981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Тихорецкого района»                                             Н.И. Волобуев</w:t>
      </w: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  <w:bookmarkStart w:id="0" w:name="_GoBack"/>
      <w:bookmarkEnd w:id="0"/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Default="00AC201A" w:rsidP="000D245D">
      <w:pPr>
        <w:pStyle w:val="Standard"/>
        <w:jc w:val="both"/>
        <w:rPr>
          <w:rFonts w:ascii="Times New Roman" w:hAnsi="Times New Roman"/>
        </w:rPr>
      </w:pPr>
    </w:p>
    <w:p w:rsidR="00AC201A" w:rsidRPr="00703483" w:rsidRDefault="00AC201A" w:rsidP="00AC201A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3483">
        <w:rPr>
          <w:rFonts w:ascii="Times New Roman" w:hAnsi="Times New Roman" w:cs="Times New Roman"/>
          <w:b/>
          <w:bCs/>
          <w:sz w:val="32"/>
          <w:szCs w:val="32"/>
        </w:rPr>
        <w:t>Лист ознакомления работников</w:t>
      </w:r>
    </w:p>
    <w:p w:rsidR="00AC201A" w:rsidRPr="00AC201A" w:rsidRDefault="00AC201A" w:rsidP="00AC201A">
      <w:pPr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3483">
        <w:rPr>
          <w:rFonts w:ascii="Times New Roman" w:hAnsi="Times New Roman" w:cs="Times New Roman"/>
          <w:b/>
          <w:bCs/>
          <w:sz w:val="28"/>
          <w:szCs w:val="28"/>
        </w:rPr>
        <w:t>МУП «ЖКХ  Архангельского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поселения Тихорецкого района</w:t>
      </w:r>
      <w:r w:rsidRPr="00AC2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01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C201A">
        <w:rPr>
          <w:rFonts w:ascii="Times New Roman" w:hAnsi="Times New Roman" w:cs="Times New Roman"/>
          <w:bCs/>
          <w:sz w:val="26"/>
          <w:szCs w:val="26"/>
        </w:rPr>
        <w:t>ПЛАН по противодействию коррупции в МУП «ЖКХ Архангельского сельского поселения Тихорецкого района»»</w:t>
      </w:r>
    </w:p>
    <w:p w:rsidR="00AC201A" w:rsidRPr="00AC201A" w:rsidRDefault="00AC201A" w:rsidP="00AC201A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C201A">
        <w:rPr>
          <w:rFonts w:ascii="Times New Roman" w:hAnsi="Times New Roman" w:cs="Times New Roman"/>
          <w:sz w:val="26"/>
          <w:szCs w:val="26"/>
        </w:rPr>
        <w:t xml:space="preserve"> (утв. Приказом от 30.12.2016 года № 38)</w:t>
      </w:r>
    </w:p>
    <w:p w:rsidR="00AC201A" w:rsidRDefault="00AC201A" w:rsidP="00AC201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220"/>
        <w:gridCol w:w="2387"/>
        <w:gridCol w:w="2369"/>
      </w:tblGrid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34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03483">
              <w:rPr>
                <w:rFonts w:ascii="Times New Roman" w:hAnsi="Times New Roman" w:cs="Times New Roman"/>
                <w:sz w:val="28"/>
                <w:szCs w:val="28"/>
              </w:rPr>
              <w:t>.И.О. работника</w:t>
            </w:r>
          </w:p>
        </w:tc>
        <w:tc>
          <w:tcPr>
            <w:tcW w:w="2387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83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8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1A" w:rsidTr="009F0EC0">
        <w:tc>
          <w:tcPr>
            <w:tcW w:w="595" w:type="dxa"/>
          </w:tcPr>
          <w:p w:rsidR="00AC201A" w:rsidRDefault="00AC201A" w:rsidP="009F0E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AC201A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C201A" w:rsidRPr="00703483" w:rsidRDefault="00AC201A" w:rsidP="009F0EC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01A" w:rsidRPr="00187337" w:rsidRDefault="00AC201A" w:rsidP="000D245D">
      <w:pPr>
        <w:pStyle w:val="Standard"/>
        <w:jc w:val="both"/>
        <w:rPr>
          <w:rFonts w:ascii="Times New Roman" w:hAnsi="Times New Roman"/>
        </w:rPr>
      </w:pPr>
    </w:p>
    <w:sectPr w:rsidR="00AC201A" w:rsidRPr="00187337" w:rsidSect="006C2B3D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69"/>
    <w:rsid w:val="00051FFE"/>
    <w:rsid w:val="000D245D"/>
    <w:rsid w:val="00126D69"/>
    <w:rsid w:val="001619BD"/>
    <w:rsid w:val="00170DA6"/>
    <w:rsid w:val="00187337"/>
    <w:rsid w:val="001A690F"/>
    <w:rsid w:val="001D776D"/>
    <w:rsid w:val="00221AC2"/>
    <w:rsid w:val="002D3369"/>
    <w:rsid w:val="0039446B"/>
    <w:rsid w:val="00401981"/>
    <w:rsid w:val="00465127"/>
    <w:rsid w:val="00472C1A"/>
    <w:rsid w:val="005825B5"/>
    <w:rsid w:val="005F042A"/>
    <w:rsid w:val="006C2B3D"/>
    <w:rsid w:val="0088540A"/>
    <w:rsid w:val="00A0488A"/>
    <w:rsid w:val="00AC201A"/>
    <w:rsid w:val="00B32152"/>
    <w:rsid w:val="00B41576"/>
    <w:rsid w:val="00B7347E"/>
    <w:rsid w:val="00B82BAB"/>
    <w:rsid w:val="00EC4CC6"/>
    <w:rsid w:val="00EE42D9"/>
    <w:rsid w:val="00F258C2"/>
    <w:rsid w:val="00F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D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76D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D776D"/>
    <w:pPr>
      <w:suppressLineNumbers/>
    </w:pPr>
  </w:style>
  <w:style w:type="table" w:styleId="a3">
    <w:name w:val="Table Grid"/>
    <w:basedOn w:val="a1"/>
    <w:uiPriority w:val="59"/>
    <w:rsid w:val="00AC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98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81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D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76D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D776D"/>
    <w:pPr>
      <w:suppressLineNumbers/>
    </w:pPr>
  </w:style>
  <w:style w:type="table" w:styleId="a3">
    <w:name w:val="Table Grid"/>
    <w:basedOn w:val="a1"/>
    <w:uiPriority w:val="59"/>
    <w:rsid w:val="00AC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98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81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D53F-D036-4741-891F-C83ADBB3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8</cp:revision>
  <cp:lastPrinted>2017-07-21T05:38:00Z</cp:lastPrinted>
  <dcterms:created xsi:type="dcterms:W3CDTF">2017-07-18T06:47:00Z</dcterms:created>
  <dcterms:modified xsi:type="dcterms:W3CDTF">2017-07-21T05:39:00Z</dcterms:modified>
</cp:coreProperties>
</file>